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E" w:rsidRPr="00776A49" w:rsidRDefault="00346D8E" w:rsidP="00346D8E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                                   </w:t>
      </w:r>
      <w:r w:rsidRPr="00776A49">
        <w:rPr>
          <w:b/>
          <w:sz w:val="28"/>
          <w:szCs w:val="28"/>
          <w:lang w:val="kk-KZ"/>
        </w:rPr>
        <w:t>Құрметті респонденттер!</w:t>
      </w:r>
    </w:p>
    <w:p w:rsidR="00346D8E" w:rsidRDefault="00346D8E" w:rsidP="00346D8E">
      <w:pPr>
        <w:ind w:firstLine="708"/>
        <w:jc w:val="both"/>
        <w:rPr>
          <w:sz w:val="28"/>
          <w:szCs w:val="28"/>
          <w:lang w:val="en-US"/>
        </w:rPr>
      </w:pPr>
    </w:p>
    <w:p w:rsidR="00346D8E" w:rsidRDefault="00346D8E" w:rsidP="00346D8E">
      <w:pPr>
        <w:ind w:firstLine="708"/>
        <w:jc w:val="both"/>
        <w:rPr>
          <w:sz w:val="28"/>
          <w:szCs w:val="28"/>
          <w:lang w:val="kk-KZ"/>
        </w:rPr>
      </w:pPr>
      <w:r w:rsidRPr="00DD45A2">
        <w:rPr>
          <w:sz w:val="28"/>
          <w:szCs w:val="28"/>
          <w:lang w:val="kk-KZ"/>
        </w:rPr>
        <w:t>Қазақстан Республикасы</w:t>
      </w:r>
      <w:r w:rsidR="00AB0A9D">
        <w:rPr>
          <w:sz w:val="28"/>
          <w:szCs w:val="28"/>
          <w:lang w:val="kk-KZ"/>
        </w:rPr>
        <w:t>ның</w:t>
      </w:r>
      <w:r w:rsidRPr="00DD45A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Стратегиялық жоспарлау және реформалар агенттігі Ұлттық статистика бюросы</w:t>
      </w:r>
      <w:r w:rsidR="00AB0A9D">
        <w:rPr>
          <w:sz w:val="28"/>
          <w:szCs w:val="28"/>
          <w:lang w:val="kk-KZ"/>
        </w:rPr>
        <w:t>ның Қызылорда облысы бойынша департаменті,</w:t>
      </w:r>
      <w:r>
        <w:rPr>
          <w:sz w:val="28"/>
          <w:szCs w:val="28"/>
          <w:lang w:val="kk-KZ"/>
        </w:rPr>
        <w:t xml:space="preserve"> </w:t>
      </w:r>
      <w:r w:rsidRPr="00DD45A2">
        <w:rPr>
          <w:sz w:val="28"/>
          <w:szCs w:val="28"/>
          <w:lang w:val="kk-KZ"/>
        </w:rPr>
        <w:t xml:space="preserve">а.ж. </w:t>
      </w:r>
      <w:r w:rsidR="00905F62">
        <w:rPr>
          <w:b/>
          <w:sz w:val="28"/>
          <w:szCs w:val="28"/>
          <w:lang w:val="en-US"/>
        </w:rPr>
        <w:t>9</w:t>
      </w:r>
      <w:r w:rsidR="00291898">
        <w:rPr>
          <w:b/>
          <w:sz w:val="28"/>
          <w:szCs w:val="28"/>
          <w:lang w:val="en-US"/>
        </w:rPr>
        <w:t>-</w:t>
      </w:r>
      <w:r w:rsidR="007732B1">
        <w:rPr>
          <w:b/>
          <w:sz w:val="28"/>
          <w:szCs w:val="28"/>
          <w:lang w:val="kk-KZ"/>
        </w:rPr>
        <w:t>15</w:t>
      </w:r>
      <w:r w:rsidR="00291898">
        <w:rPr>
          <w:b/>
          <w:sz w:val="28"/>
          <w:szCs w:val="28"/>
          <w:lang w:val="en-US"/>
        </w:rPr>
        <w:t xml:space="preserve"> </w:t>
      </w:r>
      <w:r w:rsidR="007732B1">
        <w:rPr>
          <w:b/>
          <w:sz w:val="28"/>
          <w:szCs w:val="28"/>
          <w:lang w:val="kk-KZ"/>
        </w:rPr>
        <w:t>ақпан</w:t>
      </w:r>
      <w:r w:rsidR="00291898">
        <w:rPr>
          <w:b/>
          <w:sz w:val="28"/>
          <w:szCs w:val="28"/>
          <w:lang w:val="kk-KZ"/>
        </w:rPr>
        <w:t xml:space="preserve"> аралығында </w:t>
      </w:r>
      <w:r w:rsidR="00291898" w:rsidRPr="000460DF">
        <w:rPr>
          <w:sz w:val="28"/>
          <w:szCs w:val="28"/>
          <w:lang w:val="kk-KZ"/>
        </w:rPr>
        <w:t>төмендегі кестеге сәйкес</w:t>
      </w:r>
      <w:r w:rsidR="00291898">
        <w:rPr>
          <w:b/>
          <w:sz w:val="28"/>
          <w:szCs w:val="28"/>
          <w:lang w:val="kk-KZ"/>
        </w:rPr>
        <w:t xml:space="preserve"> </w:t>
      </w:r>
      <w:r w:rsidRPr="00637CD4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еспонденттердің, мүдделі мемлекеттік органдар мен «Атамекен» </w:t>
      </w:r>
      <w:r w:rsidRPr="002A5680">
        <w:rPr>
          <w:sz w:val="28"/>
          <w:szCs w:val="28"/>
          <w:lang w:val="kk-KZ"/>
        </w:rPr>
        <w:t>Ұлттық қәсіпкерлер палатасы</w:t>
      </w:r>
      <w:r>
        <w:rPr>
          <w:sz w:val="28"/>
          <w:szCs w:val="28"/>
          <w:lang w:val="kk-KZ"/>
        </w:rPr>
        <w:t xml:space="preserve"> өкілдерінің қатысуымен</w:t>
      </w:r>
      <w:r w:rsidR="00291898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дөңгелек үстел</w:t>
      </w:r>
      <w:r w:rsidR="00905F62">
        <w:rPr>
          <w:sz w:val="28"/>
          <w:szCs w:val="28"/>
          <w:lang w:val="kk-KZ"/>
        </w:rPr>
        <w:t>, семинарлар</w:t>
      </w:r>
      <w:r>
        <w:rPr>
          <w:sz w:val="28"/>
          <w:szCs w:val="28"/>
          <w:lang w:val="kk-KZ"/>
        </w:rPr>
        <w:t xml:space="preserve"> өткізіле</w:t>
      </w:r>
      <w:r w:rsidR="00AB0A9D">
        <w:rPr>
          <w:sz w:val="28"/>
          <w:szCs w:val="28"/>
          <w:lang w:val="kk-KZ"/>
        </w:rPr>
        <w:t>тіндігін хабарлайды</w:t>
      </w:r>
      <w:r>
        <w:rPr>
          <w:sz w:val="28"/>
          <w:szCs w:val="28"/>
          <w:lang w:val="kk-KZ"/>
        </w:rPr>
        <w:t>. Дөңгелек үстел</w:t>
      </w:r>
      <w:r w:rsidR="00536C81">
        <w:rPr>
          <w:sz w:val="28"/>
          <w:szCs w:val="28"/>
          <w:lang w:val="kk-KZ"/>
        </w:rPr>
        <w:t>, семинарлар</w:t>
      </w:r>
      <w:r>
        <w:rPr>
          <w:sz w:val="28"/>
          <w:szCs w:val="28"/>
          <w:lang w:val="kk-KZ"/>
        </w:rPr>
        <w:t xml:space="preserve"> барысында</w:t>
      </w:r>
      <w:r w:rsidR="00F17F2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статистикалық нысандардың дизайнына, көрсеткіштерінің өзектілігіне және оны толтыру бойынша нұсқаулыққа қатысты мәселелер талқыланады.</w:t>
      </w:r>
    </w:p>
    <w:p w:rsidR="00F17F26" w:rsidRDefault="00346D8E" w:rsidP="00346D8E">
      <w:pPr>
        <w:ind w:firstLine="708"/>
        <w:jc w:val="both"/>
        <w:rPr>
          <w:sz w:val="28"/>
          <w:szCs w:val="28"/>
          <w:lang w:val="kk-KZ"/>
        </w:rPr>
      </w:pPr>
      <w:r w:rsidRPr="00161D0E">
        <w:rPr>
          <w:sz w:val="28"/>
          <w:szCs w:val="28"/>
          <w:lang w:val="kk-KZ"/>
        </w:rPr>
        <w:t xml:space="preserve">Осыған байланысты </w:t>
      </w:r>
      <w:r w:rsidR="00F17F26">
        <w:rPr>
          <w:sz w:val="28"/>
          <w:szCs w:val="28"/>
          <w:lang w:val="kk-KZ"/>
        </w:rPr>
        <w:t>көрсетілген статистикалық нысандар бойынша ұсыныстарыңыз</w:t>
      </w:r>
      <w:r w:rsidR="007732B1">
        <w:rPr>
          <w:sz w:val="28"/>
          <w:szCs w:val="28"/>
          <w:lang w:val="kk-KZ"/>
        </w:rPr>
        <w:t xml:space="preserve"> бен ескертпелеріңіз</w:t>
      </w:r>
      <w:r w:rsidR="00F17F26">
        <w:rPr>
          <w:sz w:val="28"/>
          <w:szCs w:val="28"/>
          <w:lang w:val="kk-KZ"/>
        </w:rPr>
        <w:t xml:space="preserve"> болса </w:t>
      </w:r>
      <w:r w:rsidR="007732B1">
        <w:rPr>
          <w:sz w:val="28"/>
          <w:szCs w:val="28"/>
          <w:lang w:val="kk-KZ"/>
        </w:rPr>
        <w:t xml:space="preserve">2023 жылдың 13 ақпанына дейін </w:t>
      </w:r>
      <w:r w:rsidR="00F17F26">
        <w:rPr>
          <w:sz w:val="28"/>
          <w:szCs w:val="28"/>
          <w:lang w:val="kk-KZ"/>
        </w:rPr>
        <w:t xml:space="preserve">мына электрондық мекенжайға </w:t>
      </w:r>
      <w:hyperlink r:id="rId5" w:history="1">
        <w:r w:rsidR="00AB0A9D" w:rsidRPr="00AB0A9D">
          <w:rPr>
            <w:rStyle w:val="a3"/>
            <w:sz w:val="28"/>
            <w:szCs w:val="28"/>
            <w:lang w:val="kk-KZ"/>
          </w:rPr>
          <w:t>k.dstat@aspire.gov.kz</w:t>
        </w:r>
      </w:hyperlink>
      <w:r w:rsidR="00AB0A9D" w:rsidRPr="00AB0A9D">
        <w:rPr>
          <w:sz w:val="28"/>
          <w:szCs w:val="28"/>
          <w:lang w:val="kk-KZ"/>
        </w:rPr>
        <w:t xml:space="preserve">, </w:t>
      </w:r>
      <w:hyperlink r:id="rId6" w:history="1">
        <w:r w:rsidR="00F17F26" w:rsidRPr="00F17F26">
          <w:rPr>
            <w:rStyle w:val="a3"/>
            <w:sz w:val="28"/>
            <w:szCs w:val="28"/>
            <w:lang w:val="kk-KZ"/>
          </w:rPr>
          <w:t>mei.saginbaeva@aspire.gov.kz</w:t>
        </w:r>
      </w:hyperlink>
      <w:r w:rsidR="00F17F26" w:rsidRPr="00F17F26">
        <w:rPr>
          <w:sz w:val="28"/>
          <w:szCs w:val="28"/>
          <w:lang w:val="kk-KZ"/>
        </w:rPr>
        <w:t xml:space="preserve"> </w:t>
      </w:r>
      <w:r w:rsidR="00F17F26">
        <w:rPr>
          <w:sz w:val="28"/>
          <w:szCs w:val="28"/>
          <w:lang w:val="kk-KZ"/>
        </w:rPr>
        <w:t xml:space="preserve">жолдауларыңызға болатындығын хабарлаймыз. </w:t>
      </w:r>
    </w:p>
    <w:p w:rsidR="00AB0A9D" w:rsidRDefault="00AB0A9D" w:rsidP="00346D8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 қатар, өткізілетін дөңгелек үстөлге қатысуға ниет білдірген респонденттер мына телефондарға</w:t>
      </w:r>
      <w:r w:rsidR="00110F7B">
        <w:rPr>
          <w:sz w:val="28"/>
          <w:szCs w:val="28"/>
          <w:lang w:val="kk-KZ"/>
        </w:rPr>
        <w:t>: 8/7242/27-03-13,</w:t>
      </w:r>
      <w:r>
        <w:rPr>
          <w:sz w:val="28"/>
          <w:szCs w:val="28"/>
          <w:lang w:val="kk-KZ"/>
        </w:rPr>
        <w:t xml:space="preserve"> 87002128369, </w:t>
      </w:r>
      <w:r w:rsidR="008852AC">
        <w:rPr>
          <w:sz w:val="28"/>
          <w:szCs w:val="28"/>
          <w:lang w:val="kk-KZ"/>
        </w:rPr>
        <w:t>87057350534</w:t>
      </w:r>
      <w:r w:rsidR="00AE1FEC">
        <w:rPr>
          <w:sz w:val="28"/>
          <w:szCs w:val="28"/>
          <w:lang w:val="kk-KZ"/>
        </w:rPr>
        <w:t xml:space="preserve"> хабарласуларыңызға болады.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276"/>
        <w:gridCol w:w="1134"/>
        <w:gridCol w:w="1275"/>
        <w:gridCol w:w="1843"/>
      </w:tblGrid>
      <w:tr w:rsidR="007732B1" w:rsidRPr="00FB4A60" w:rsidTr="000460DF">
        <w:trPr>
          <w:cantSplit/>
          <w:trHeight w:val="1074"/>
          <w:tblHeader/>
        </w:trPr>
        <w:tc>
          <w:tcPr>
            <w:tcW w:w="567" w:type="dxa"/>
          </w:tcPr>
          <w:p w:rsidR="007732B1" w:rsidRPr="003A1271" w:rsidRDefault="007732B1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kk-KZ"/>
              </w:rPr>
            </w:pPr>
            <w:r w:rsidRPr="003A1271">
              <w:rPr>
                <w:b/>
                <w:sz w:val="22"/>
                <w:szCs w:val="22"/>
                <w:lang w:val="kk-KZ"/>
              </w:rPr>
              <w:br/>
            </w:r>
            <w:r w:rsidRPr="003A1271">
              <w:rPr>
                <w:b/>
                <w:sz w:val="22"/>
                <w:szCs w:val="22"/>
              </w:rPr>
              <w:t xml:space="preserve">N </w:t>
            </w:r>
            <w:r w:rsidRPr="003A1271">
              <w:rPr>
                <w:b/>
                <w:sz w:val="22"/>
                <w:szCs w:val="22"/>
              </w:rPr>
              <w:br/>
            </w:r>
            <w:r w:rsidRPr="003A1271">
              <w:rPr>
                <w:b/>
                <w:sz w:val="22"/>
                <w:szCs w:val="22"/>
                <w:lang w:val="kk-KZ"/>
              </w:rPr>
              <w:t>р/с</w:t>
            </w:r>
          </w:p>
        </w:tc>
        <w:tc>
          <w:tcPr>
            <w:tcW w:w="4111" w:type="dxa"/>
          </w:tcPr>
          <w:p w:rsidR="007732B1" w:rsidRPr="003A1271" w:rsidRDefault="007732B1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  <w:r w:rsidRPr="003A1271">
              <w:rPr>
                <w:b/>
                <w:sz w:val="22"/>
                <w:szCs w:val="22"/>
                <w:lang w:val="ru-RU"/>
              </w:rPr>
              <w:t xml:space="preserve">Нысанның </w:t>
            </w:r>
            <w:proofErr w:type="spellStart"/>
            <w:r w:rsidRPr="003A1271">
              <w:rPr>
                <w:b/>
                <w:sz w:val="22"/>
                <w:szCs w:val="22"/>
                <w:lang w:val="ru-RU"/>
              </w:rPr>
              <w:t>атауы</w:t>
            </w:r>
            <w:proofErr w:type="spellEnd"/>
          </w:p>
          <w:p w:rsidR="007732B1" w:rsidRPr="003A1271" w:rsidRDefault="007732B1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7732B1" w:rsidRPr="003A1271" w:rsidRDefault="007732B1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3A1271">
              <w:rPr>
                <w:b/>
                <w:sz w:val="22"/>
                <w:szCs w:val="22"/>
                <w:lang w:val="ru-RU"/>
              </w:rPr>
              <w:t>индексі</w:t>
            </w:r>
            <w:proofErr w:type="spellEnd"/>
          </w:p>
        </w:tc>
        <w:tc>
          <w:tcPr>
            <w:tcW w:w="1134" w:type="dxa"/>
          </w:tcPr>
          <w:p w:rsidR="007732B1" w:rsidRPr="003A1271" w:rsidRDefault="007732B1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  <w:r w:rsidRPr="003A1271">
              <w:rPr>
                <w:b/>
                <w:sz w:val="22"/>
                <w:szCs w:val="22"/>
                <w:lang w:val="ru-RU"/>
              </w:rPr>
              <w:t>кезеңділігі</w:t>
            </w:r>
          </w:p>
        </w:tc>
        <w:tc>
          <w:tcPr>
            <w:tcW w:w="1275" w:type="dxa"/>
          </w:tcPr>
          <w:p w:rsidR="007732B1" w:rsidRPr="003A1271" w:rsidRDefault="007732B1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  <w:r w:rsidRPr="003A1271">
              <w:rPr>
                <w:b/>
                <w:sz w:val="22"/>
                <w:szCs w:val="22"/>
                <w:lang w:val="ru-RU"/>
              </w:rPr>
              <w:t>Қайта қарау/</w:t>
            </w:r>
          </w:p>
          <w:p w:rsidR="007732B1" w:rsidRPr="003A1271" w:rsidRDefault="007732B1" w:rsidP="007E3059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  <w:r w:rsidRPr="003A1271">
              <w:rPr>
                <w:b/>
                <w:sz w:val="22"/>
                <w:szCs w:val="22"/>
                <w:lang w:val="kk-KZ"/>
              </w:rPr>
              <w:t>жаңа</w:t>
            </w:r>
          </w:p>
        </w:tc>
        <w:tc>
          <w:tcPr>
            <w:tcW w:w="1843" w:type="dxa"/>
          </w:tcPr>
          <w:p w:rsidR="007732B1" w:rsidRPr="003A1271" w:rsidRDefault="000460DF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Отырыс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өткізу күні</w:t>
            </w:r>
          </w:p>
        </w:tc>
      </w:tr>
      <w:tr w:rsidR="00FD1BDF" w:rsidRPr="007A6AA1" w:rsidTr="000460DF">
        <w:trPr>
          <w:cantSplit/>
          <w:trHeight w:val="271"/>
          <w:tblHeader/>
        </w:trPr>
        <w:tc>
          <w:tcPr>
            <w:tcW w:w="10206" w:type="dxa"/>
            <w:gridSpan w:val="6"/>
          </w:tcPr>
          <w:p w:rsidR="00FD1BDF" w:rsidRPr="003A1271" w:rsidRDefault="00FD1BDF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Құрылымдық</w:t>
            </w:r>
            <w:proofErr w:type="spellEnd"/>
            <w:r w:rsidRPr="00FD1BD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статистика</w:t>
            </w:r>
            <w:proofErr w:type="spellEnd"/>
          </w:p>
        </w:tc>
      </w:tr>
      <w:tr w:rsidR="00C24670" w:rsidRPr="007A6AA1" w:rsidTr="000460DF">
        <w:trPr>
          <w:cantSplit/>
          <w:trHeight w:val="571"/>
          <w:tblHeader/>
        </w:trPr>
        <w:tc>
          <w:tcPr>
            <w:tcW w:w="567" w:type="dxa"/>
          </w:tcPr>
          <w:p w:rsidR="00C24670" w:rsidRPr="003A1271" w:rsidRDefault="00C24670" w:rsidP="00637CD4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1" w:type="dxa"/>
            <w:vAlign w:val="center"/>
          </w:tcPr>
          <w:p w:rsidR="00C24670" w:rsidRPr="003A1271" w:rsidRDefault="00C24670" w:rsidP="00C24670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Кәсіпорынның қаржы-шаруашылық қызметі туралы есеп</w:t>
            </w:r>
          </w:p>
        </w:tc>
        <w:tc>
          <w:tcPr>
            <w:tcW w:w="1276" w:type="dxa"/>
            <w:vAlign w:val="center"/>
          </w:tcPr>
          <w:p w:rsidR="00C24670" w:rsidRPr="003A1271" w:rsidRDefault="00C24670" w:rsidP="00C24670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1-ПФ</w:t>
            </w:r>
          </w:p>
        </w:tc>
        <w:tc>
          <w:tcPr>
            <w:tcW w:w="1134" w:type="dxa"/>
            <w:vAlign w:val="center"/>
          </w:tcPr>
          <w:p w:rsidR="00C24670" w:rsidRPr="003A1271" w:rsidRDefault="00C24670" w:rsidP="00C24670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C24670" w:rsidRPr="003A1271" w:rsidRDefault="00C24670" w:rsidP="00637CD4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0460DF" w:rsidRPr="00DC7748" w:rsidRDefault="000460DF" w:rsidP="000460DF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 w:rsidR="00AB5D1A"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C24670" w:rsidRPr="003A1271" w:rsidRDefault="00EE7C1E" w:rsidP="00AB5D1A">
            <w:pPr>
              <w:pStyle w:val="a4"/>
              <w:ind w:left="0" w:right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0460DF" w:rsidRPr="00DC7748">
              <w:rPr>
                <w:sz w:val="22"/>
                <w:szCs w:val="22"/>
                <w:lang w:val="kk-KZ"/>
              </w:rPr>
              <w:t xml:space="preserve"> 1</w:t>
            </w:r>
            <w:r w:rsidR="00AB5D1A">
              <w:rPr>
                <w:sz w:val="22"/>
                <w:szCs w:val="22"/>
                <w:lang w:val="kk-KZ"/>
              </w:rPr>
              <w:t>5</w:t>
            </w:r>
            <w:r w:rsidR="000460DF"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C24670" w:rsidRPr="007A6AA1" w:rsidTr="000460DF">
        <w:trPr>
          <w:cantSplit/>
          <w:trHeight w:val="693"/>
          <w:tblHeader/>
        </w:trPr>
        <w:tc>
          <w:tcPr>
            <w:tcW w:w="567" w:type="dxa"/>
          </w:tcPr>
          <w:p w:rsidR="00C24670" w:rsidRPr="003A1271" w:rsidRDefault="00C24670" w:rsidP="00637CD4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1" w:type="dxa"/>
            <w:vAlign w:val="center"/>
          </w:tcPr>
          <w:p w:rsidR="00C24670" w:rsidRPr="003A1271" w:rsidRDefault="00C24670" w:rsidP="00C24670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Кәсіпорынның қаржы-шаруашылық қызметі туралы есеп</w:t>
            </w:r>
          </w:p>
        </w:tc>
        <w:tc>
          <w:tcPr>
            <w:tcW w:w="1276" w:type="dxa"/>
            <w:vAlign w:val="center"/>
          </w:tcPr>
          <w:p w:rsidR="00C24670" w:rsidRPr="003A1271" w:rsidRDefault="00C24670" w:rsidP="00C24670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1-ПФ</w:t>
            </w:r>
          </w:p>
        </w:tc>
        <w:tc>
          <w:tcPr>
            <w:tcW w:w="1134" w:type="dxa"/>
            <w:vAlign w:val="center"/>
          </w:tcPr>
          <w:p w:rsidR="00C24670" w:rsidRPr="003A1271" w:rsidRDefault="00C24670" w:rsidP="00C24670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тоқсандық</w:t>
            </w:r>
          </w:p>
        </w:tc>
        <w:tc>
          <w:tcPr>
            <w:tcW w:w="1275" w:type="dxa"/>
          </w:tcPr>
          <w:p w:rsidR="00C24670" w:rsidRPr="003A1271" w:rsidRDefault="00C24670" w:rsidP="00637CD4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E449D0" w:rsidRPr="00DC7748" w:rsidRDefault="00E449D0" w:rsidP="00E449D0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 w:rsidR="00AB5D1A"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C24670" w:rsidRPr="003A1271" w:rsidRDefault="00EE7C1E" w:rsidP="00AB5D1A">
            <w:pPr>
              <w:pStyle w:val="a4"/>
              <w:ind w:left="0" w:right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E449D0" w:rsidRPr="00DC7748">
              <w:rPr>
                <w:sz w:val="22"/>
                <w:szCs w:val="22"/>
                <w:lang w:val="kk-KZ"/>
              </w:rPr>
              <w:t xml:space="preserve"> 1</w:t>
            </w:r>
            <w:r w:rsidR="00AB5D1A">
              <w:rPr>
                <w:sz w:val="22"/>
                <w:szCs w:val="22"/>
                <w:lang w:val="kk-KZ"/>
              </w:rPr>
              <w:t>5</w:t>
            </w:r>
            <w:r w:rsidR="00E449D0"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C24670" w:rsidRPr="007A6AA1" w:rsidTr="000460DF">
        <w:trPr>
          <w:cantSplit/>
          <w:trHeight w:val="689"/>
          <w:tblHeader/>
        </w:trPr>
        <w:tc>
          <w:tcPr>
            <w:tcW w:w="567" w:type="dxa"/>
          </w:tcPr>
          <w:p w:rsidR="00C24670" w:rsidRPr="003A1271" w:rsidRDefault="00C24670" w:rsidP="00637CD4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1" w:type="dxa"/>
            <w:vAlign w:val="center"/>
          </w:tcPr>
          <w:p w:rsidR="00C24670" w:rsidRPr="003A1271" w:rsidRDefault="00C24670" w:rsidP="00C24670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Шағын кәсіпорын қызметі туралы есеп</w:t>
            </w:r>
          </w:p>
        </w:tc>
        <w:tc>
          <w:tcPr>
            <w:tcW w:w="1276" w:type="dxa"/>
            <w:vAlign w:val="center"/>
          </w:tcPr>
          <w:p w:rsidR="00C24670" w:rsidRPr="003A1271" w:rsidRDefault="00C24670" w:rsidP="00C24670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2-МП</w:t>
            </w:r>
          </w:p>
        </w:tc>
        <w:tc>
          <w:tcPr>
            <w:tcW w:w="1134" w:type="dxa"/>
            <w:vAlign w:val="center"/>
          </w:tcPr>
          <w:p w:rsidR="00C24670" w:rsidRPr="003A1271" w:rsidRDefault="00C24670" w:rsidP="00C24670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C24670" w:rsidRPr="003A1271" w:rsidRDefault="00C24670" w:rsidP="00637CD4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E449D0" w:rsidRPr="00DC7748" w:rsidRDefault="00E449D0" w:rsidP="00E449D0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 w:rsidR="00AB5D1A"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C24670" w:rsidRPr="003A1271" w:rsidRDefault="00EE7C1E" w:rsidP="00E449D0">
            <w:pPr>
              <w:pStyle w:val="a4"/>
              <w:ind w:left="0" w:right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E449D0" w:rsidRPr="00DC7748">
              <w:rPr>
                <w:sz w:val="22"/>
                <w:szCs w:val="22"/>
                <w:lang w:val="kk-KZ"/>
              </w:rPr>
              <w:t xml:space="preserve"> 1</w:t>
            </w:r>
            <w:r w:rsidR="00AB5D1A">
              <w:rPr>
                <w:sz w:val="22"/>
                <w:szCs w:val="22"/>
                <w:lang w:val="ru-RU"/>
              </w:rPr>
              <w:t>5</w:t>
            </w:r>
            <w:r w:rsidR="00E449D0"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FD1BDF" w:rsidRPr="007A6AA1" w:rsidTr="000460DF">
        <w:trPr>
          <w:cantSplit/>
          <w:trHeight w:val="409"/>
          <w:tblHeader/>
        </w:trPr>
        <w:tc>
          <w:tcPr>
            <w:tcW w:w="10206" w:type="dxa"/>
            <w:gridSpan w:val="6"/>
          </w:tcPr>
          <w:p w:rsidR="00FD1BDF" w:rsidRPr="00FD1BDF" w:rsidRDefault="00FD1BDF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FD1BDF">
              <w:rPr>
                <w:b/>
                <w:color w:val="000000"/>
                <w:sz w:val="22"/>
                <w:szCs w:val="22"/>
                <w:lang w:val="ru-RU"/>
              </w:rPr>
              <w:t>Ауыл</w:t>
            </w:r>
            <w:proofErr w:type="spellEnd"/>
            <w:r w:rsidRPr="00FD1BDF">
              <w:rPr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  <w:lang w:val="ru-RU"/>
              </w:rPr>
              <w:t>орман</w:t>
            </w:r>
            <w:proofErr w:type="spellEnd"/>
            <w:r w:rsidRPr="00FD1BDF">
              <w:rPr>
                <w:b/>
                <w:color w:val="000000"/>
                <w:sz w:val="22"/>
                <w:szCs w:val="22"/>
                <w:lang w:val="ru-RU"/>
              </w:rPr>
              <w:t xml:space="preserve">, аңшылық және балық шаруашылығы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  <w:lang w:val="ru-RU"/>
              </w:rPr>
              <w:t>статистикасы</w:t>
            </w:r>
            <w:proofErr w:type="spellEnd"/>
          </w:p>
        </w:tc>
      </w:tr>
      <w:tr w:rsidR="00D76BD3" w:rsidRPr="001A4347" w:rsidTr="000460DF">
        <w:trPr>
          <w:cantSplit/>
          <w:trHeight w:val="550"/>
          <w:tblHeader/>
        </w:trPr>
        <w:tc>
          <w:tcPr>
            <w:tcW w:w="567" w:type="dxa"/>
          </w:tcPr>
          <w:p w:rsidR="00D76BD3" w:rsidRPr="003A1271" w:rsidRDefault="00D76BD3" w:rsidP="00637CD4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1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Мал шаруашылығының жай-күйі туралы есеп</w:t>
            </w:r>
          </w:p>
        </w:tc>
        <w:tc>
          <w:tcPr>
            <w:tcW w:w="1276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24-сх</w:t>
            </w:r>
          </w:p>
        </w:tc>
        <w:tc>
          <w:tcPr>
            <w:tcW w:w="1134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D76BD3" w:rsidRPr="003A1271" w:rsidRDefault="00D76BD3" w:rsidP="007A6516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0460DF" w:rsidRPr="00DC7748" w:rsidRDefault="000460DF" w:rsidP="000460DF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D76BD3" w:rsidRPr="003A1271" w:rsidRDefault="00EE7C1E" w:rsidP="000460DF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0460DF" w:rsidRPr="00DC7748">
              <w:rPr>
                <w:sz w:val="22"/>
                <w:szCs w:val="22"/>
                <w:lang w:val="kk-KZ"/>
              </w:rPr>
              <w:t xml:space="preserve"> 15.00</w:t>
            </w:r>
          </w:p>
        </w:tc>
      </w:tr>
      <w:tr w:rsidR="00D76BD3" w:rsidRPr="001A4347" w:rsidTr="000460DF">
        <w:trPr>
          <w:cantSplit/>
          <w:trHeight w:val="550"/>
          <w:tblHeader/>
        </w:trPr>
        <w:tc>
          <w:tcPr>
            <w:tcW w:w="567" w:type="dxa"/>
          </w:tcPr>
          <w:p w:rsidR="00D76BD3" w:rsidRPr="003A1271" w:rsidRDefault="00D76BD3" w:rsidP="00637CD4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1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Мал шаруашылығының жай-күйі туралы есеп</w:t>
            </w:r>
          </w:p>
        </w:tc>
        <w:tc>
          <w:tcPr>
            <w:tcW w:w="1276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24-сх</w:t>
            </w:r>
          </w:p>
        </w:tc>
        <w:tc>
          <w:tcPr>
            <w:tcW w:w="1134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айлық</w:t>
            </w:r>
          </w:p>
        </w:tc>
        <w:tc>
          <w:tcPr>
            <w:tcW w:w="1275" w:type="dxa"/>
          </w:tcPr>
          <w:p w:rsidR="00D76BD3" w:rsidRPr="003A1271" w:rsidRDefault="00D76BD3" w:rsidP="007A6516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E449D0" w:rsidRPr="00DC7748" w:rsidRDefault="00E449D0" w:rsidP="00E449D0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D76BD3" w:rsidRPr="003A1271" w:rsidRDefault="00EE7C1E" w:rsidP="00E449D0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E449D0" w:rsidRPr="00DC7748">
              <w:rPr>
                <w:sz w:val="22"/>
                <w:szCs w:val="22"/>
                <w:lang w:val="kk-KZ"/>
              </w:rPr>
              <w:t xml:space="preserve"> 15.00</w:t>
            </w:r>
          </w:p>
        </w:tc>
      </w:tr>
      <w:tr w:rsidR="00D76BD3" w:rsidRPr="001A4347" w:rsidTr="000460DF">
        <w:trPr>
          <w:cantSplit/>
          <w:trHeight w:val="550"/>
          <w:tblHeader/>
        </w:trPr>
        <w:tc>
          <w:tcPr>
            <w:tcW w:w="567" w:type="dxa"/>
          </w:tcPr>
          <w:p w:rsidR="00D76BD3" w:rsidRPr="003A1271" w:rsidRDefault="00D76BD3" w:rsidP="00637CD4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11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Ауыл шаруашылығы кәсіпорындарында ауыл шаруашылығы мақсатындағы құрылыстар мен имараттардың болуы</w:t>
            </w:r>
          </w:p>
        </w:tc>
        <w:tc>
          <w:tcPr>
            <w:tcW w:w="1276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49-сх</w:t>
            </w:r>
          </w:p>
        </w:tc>
        <w:tc>
          <w:tcPr>
            <w:tcW w:w="1134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D76BD3" w:rsidRPr="003A1271" w:rsidRDefault="00D76BD3" w:rsidP="007A6516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E449D0" w:rsidRPr="00DC7748" w:rsidRDefault="00E449D0" w:rsidP="00E449D0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D76BD3" w:rsidRPr="003A1271" w:rsidRDefault="00EE7C1E" w:rsidP="00E449D0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E449D0" w:rsidRPr="00DC7748">
              <w:rPr>
                <w:sz w:val="22"/>
                <w:szCs w:val="22"/>
                <w:lang w:val="kk-KZ"/>
              </w:rPr>
              <w:t xml:space="preserve"> 15.00</w:t>
            </w:r>
          </w:p>
        </w:tc>
      </w:tr>
      <w:tr w:rsidR="00D76BD3" w:rsidRPr="001A4347" w:rsidTr="000460DF">
        <w:trPr>
          <w:cantSplit/>
          <w:trHeight w:val="550"/>
          <w:tblHeader/>
        </w:trPr>
        <w:tc>
          <w:tcPr>
            <w:tcW w:w="567" w:type="dxa"/>
          </w:tcPr>
          <w:p w:rsidR="00D76BD3" w:rsidRPr="003A1271" w:rsidRDefault="00D76BD3" w:rsidP="00637CD4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11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Ауыл шаруашылығы кооперативінің қызметі туралы</w:t>
            </w:r>
          </w:p>
        </w:tc>
        <w:tc>
          <w:tcPr>
            <w:tcW w:w="1276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1-СПК</w:t>
            </w:r>
          </w:p>
        </w:tc>
        <w:tc>
          <w:tcPr>
            <w:tcW w:w="1134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D76BD3" w:rsidRPr="003A1271" w:rsidRDefault="00D76BD3" w:rsidP="007A6516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E449D0" w:rsidRPr="00DC7748" w:rsidRDefault="00E449D0" w:rsidP="00E449D0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D76BD3" w:rsidRPr="003A1271" w:rsidRDefault="00EE7C1E" w:rsidP="00E449D0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E449D0" w:rsidRPr="00DC7748">
              <w:rPr>
                <w:sz w:val="22"/>
                <w:szCs w:val="22"/>
                <w:lang w:val="kk-KZ"/>
              </w:rPr>
              <w:t xml:space="preserve"> 15.00</w:t>
            </w:r>
          </w:p>
        </w:tc>
      </w:tr>
      <w:tr w:rsidR="00D76BD3" w:rsidRPr="001A4347" w:rsidTr="000460DF">
        <w:trPr>
          <w:cantSplit/>
          <w:trHeight w:val="550"/>
          <w:tblHeader/>
        </w:trPr>
        <w:tc>
          <w:tcPr>
            <w:tcW w:w="567" w:type="dxa"/>
          </w:tcPr>
          <w:p w:rsidR="00D76BD3" w:rsidRPr="003A1271" w:rsidRDefault="00D76BD3" w:rsidP="00637CD4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1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 xml:space="preserve">Балық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аулау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мен акваөсіру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</w:p>
        </w:tc>
        <w:tc>
          <w:tcPr>
            <w:tcW w:w="1276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1-балық</w:t>
            </w:r>
          </w:p>
        </w:tc>
        <w:tc>
          <w:tcPr>
            <w:tcW w:w="1134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D76BD3" w:rsidRPr="003A1271" w:rsidRDefault="00D76BD3" w:rsidP="007A6516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E449D0" w:rsidRPr="00DC7748" w:rsidRDefault="00E449D0" w:rsidP="00E449D0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D76BD3" w:rsidRPr="003A1271" w:rsidRDefault="00EE7C1E" w:rsidP="00E449D0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</w:t>
            </w:r>
            <w:r w:rsidR="00E449D0" w:rsidRPr="00DC7748">
              <w:rPr>
                <w:sz w:val="22"/>
                <w:szCs w:val="22"/>
                <w:lang w:val="kk-KZ"/>
              </w:rPr>
              <w:t>15.00</w:t>
            </w:r>
          </w:p>
        </w:tc>
      </w:tr>
      <w:tr w:rsidR="00D76BD3" w:rsidRPr="001A4347" w:rsidTr="000460DF">
        <w:trPr>
          <w:cantSplit/>
          <w:trHeight w:val="550"/>
          <w:tblHeader/>
        </w:trPr>
        <w:tc>
          <w:tcPr>
            <w:tcW w:w="567" w:type="dxa"/>
          </w:tcPr>
          <w:p w:rsidR="00D76BD3" w:rsidRPr="003A1271" w:rsidRDefault="00D76BD3" w:rsidP="00637CD4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11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Қорған топырақтағы ауыл шаруашылығы дақылдарының түсімін жинау туралы</w:t>
            </w:r>
          </w:p>
        </w:tc>
        <w:tc>
          <w:tcPr>
            <w:tcW w:w="1276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1-жы</w:t>
            </w:r>
            <w:r w:rsidRPr="003A1271">
              <w:rPr>
                <w:color w:val="000000"/>
                <w:sz w:val="22"/>
                <w:szCs w:val="22"/>
                <w:lang w:val="kk-KZ"/>
              </w:rPr>
              <w:t>л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ыжай</w:t>
            </w:r>
            <w:proofErr w:type="spellEnd"/>
          </w:p>
        </w:tc>
        <w:tc>
          <w:tcPr>
            <w:tcW w:w="1134" w:type="dxa"/>
            <w:vAlign w:val="center"/>
          </w:tcPr>
          <w:p w:rsidR="00D76BD3" w:rsidRPr="003A1271" w:rsidRDefault="00D76BD3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тоқсандық</w:t>
            </w:r>
          </w:p>
        </w:tc>
        <w:tc>
          <w:tcPr>
            <w:tcW w:w="1275" w:type="dxa"/>
          </w:tcPr>
          <w:p w:rsidR="00D76BD3" w:rsidRPr="003A1271" w:rsidRDefault="00D76BD3" w:rsidP="007A6516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E449D0" w:rsidRPr="00DC7748" w:rsidRDefault="00E449D0" w:rsidP="00E449D0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D76BD3" w:rsidRPr="003A1271" w:rsidRDefault="00EE7C1E" w:rsidP="00E449D0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E449D0" w:rsidRPr="00DC7748">
              <w:rPr>
                <w:sz w:val="22"/>
                <w:szCs w:val="22"/>
                <w:lang w:val="kk-KZ"/>
              </w:rPr>
              <w:t xml:space="preserve"> 15.00</w:t>
            </w:r>
          </w:p>
        </w:tc>
      </w:tr>
      <w:tr w:rsidR="00FD1BDF" w:rsidRPr="007A6AA1" w:rsidTr="000460DF">
        <w:trPr>
          <w:cantSplit/>
          <w:trHeight w:val="381"/>
          <w:tblHeader/>
        </w:trPr>
        <w:tc>
          <w:tcPr>
            <w:tcW w:w="10206" w:type="dxa"/>
            <w:gridSpan w:val="6"/>
          </w:tcPr>
          <w:p w:rsidR="00FD1BDF" w:rsidRPr="00FD1BDF" w:rsidRDefault="00FD1BDF" w:rsidP="00637CD4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  <w:r w:rsidRPr="00FD1BDF">
              <w:rPr>
                <w:b/>
                <w:color w:val="000000"/>
                <w:sz w:val="22"/>
                <w:szCs w:val="22"/>
                <w:lang w:val="kk-KZ"/>
              </w:rPr>
              <w:t>Қ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ұрылыс</w:t>
            </w:r>
            <w:proofErr w:type="spellEnd"/>
            <w:r w:rsidRPr="00FD1BD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статистикасы</w:t>
            </w:r>
            <w:proofErr w:type="spellEnd"/>
          </w:p>
        </w:tc>
      </w:tr>
      <w:tr w:rsidR="00FD1BDF" w:rsidRPr="007A6AA1" w:rsidTr="000460DF">
        <w:trPr>
          <w:cantSplit/>
          <w:trHeight w:val="690"/>
          <w:tblHeader/>
        </w:trPr>
        <w:tc>
          <w:tcPr>
            <w:tcW w:w="567" w:type="dxa"/>
          </w:tcPr>
          <w:p w:rsidR="00FD1BDF" w:rsidRPr="003A1271" w:rsidRDefault="00FD1BDF" w:rsidP="00637CD4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11" w:type="dxa"/>
            <w:vAlign w:val="center"/>
          </w:tcPr>
          <w:p w:rsidR="00FD1BDF" w:rsidRPr="003A1271" w:rsidRDefault="00FD1BDF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3A1271">
              <w:rPr>
                <w:color w:val="000000"/>
                <w:sz w:val="22"/>
                <w:szCs w:val="22"/>
              </w:rPr>
              <w:t>Объектілерді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пайдалануға беру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есеп</w:t>
            </w:r>
            <w:proofErr w:type="spellEnd"/>
          </w:p>
        </w:tc>
        <w:tc>
          <w:tcPr>
            <w:tcW w:w="1276" w:type="dxa"/>
            <w:vAlign w:val="center"/>
          </w:tcPr>
          <w:p w:rsidR="00FD1BDF" w:rsidRPr="003A1271" w:rsidRDefault="00FD1BDF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2-КС</w:t>
            </w:r>
          </w:p>
        </w:tc>
        <w:tc>
          <w:tcPr>
            <w:tcW w:w="1134" w:type="dxa"/>
            <w:vAlign w:val="center"/>
          </w:tcPr>
          <w:p w:rsidR="00FD1BDF" w:rsidRPr="003A1271" w:rsidRDefault="00FD1BDF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FD1BDF" w:rsidRPr="003A1271" w:rsidRDefault="00FD1BDF" w:rsidP="007A6516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7A6516" w:rsidRPr="00DC7748" w:rsidRDefault="007A6516" w:rsidP="007A651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FD1BDF" w:rsidRPr="003A1271" w:rsidRDefault="00EE7C1E" w:rsidP="007A6516">
            <w:pPr>
              <w:pStyle w:val="a4"/>
              <w:ind w:left="0" w:right="0"/>
              <w:contextualSpacing/>
              <w:rPr>
                <w:snapToGrid w:val="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EC4AAB">
              <w:rPr>
                <w:sz w:val="22"/>
                <w:szCs w:val="22"/>
                <w:lang w:val="kk-KZ"/>
              </w:rPr>
              <w:t xml:space="preserve"> 16.</w:t>
            </w:r>
            <w:r w:rsidR="00EC4AAB">
              <w:rPr>
                <w:sz w:val="22"/>
                <w:szCs w:val="22"/>
              </w:rPr>
              <w:t>3</w:t>
            </w:r>
            <w:r w:rsidR="007A6516" w:rsidRPr="00DC7748">
              <w:rPr>
                <w:sz w:val="22"/>
                <w:szCs w:val="22"/>
                <w:lang w:val="kk-KZ"/>
              </w:rPr>
              <w:t>0</w:t>
            </w:r>
          </w:p>
        </w:tc>
      </w:tr>
      <w:tr w:rsidR="00FD1BDF" w:rsidRPr="007A6AA1" w:rsidTr="000460DF">
        <w:trPr>
          <w:cantSplit/>
          <w:trHeight w:val="890"/>
          <w:tblHeader/>
        </w:trPr>
        <w:tc>
          <w:tcPr>
            <w:tcW w:w="567" w:type="dxa"/>
          </w:tcPr>
          <w:p w:rsidR="00FD1BDF" w:rsidRPr="003A1271" w:rsidRDefault="00FD1BDF" w:rsidP="00637CD4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111" w:type="dxa"/>
            <w:vAlign w:val="center"/>
          </w:tcPr>
          <w:p w:rsidR="00FD1BDF" w:rsidRPr="003A1271" w:rsidRDefault="00FD1BDF" w:rsidP="007A6516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Жеке құрылыс салушылардың объектілерді пайдалануға беруі туралы есеп</w:t>
            </w:r>
          </w:p>
        </w:tc>
        <w:tc>
          <w:tcPr>
            <w:tcW w:w="1276" w:type="dxa"/>
            <w:vAlign w:val="center"/>
          </w:tcPr>
          <w:p w:rsidR="00FD1BDF" w:rsidRPr="003A1271" w:rsidRDefault="00FD1BDF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1-ИС</w:t>
            </w:r>
          </w:p>
        </w:tc>
        <w:tc>
          <w:tcPr>
            <w:tcW w:w="1134" w:type="dxa"/>
            <w:vAlign w:val="center"/>
          </w:tcPr>
          <w:p w:rsidR="00FD1BDF" w:rsidRPr="003A1271" w:rsidRDefault="00FD1BDF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FD1BDF" w:rsidRPr="003A1271" w:rsidRDefault="00FD1BDF" w:rsidP="007A6516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E449D0" w:rsidRPr="00DC7748" w:rsidRDefault="00E449D0" w:rsidP="00E449D0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FD1BDF" w:rsidRPr="003A1271" w:rsidRDefault="00EE7C1E" w:rsidP="00E449D0">
            <w:pPr>
              <w:pStyle w:val="a4"/>
              <w:ind w:left="0" w:right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EC4AAB">
              <w:rPr>
                <w:sz w:val="22"/>
                <w:szCs w:val="22"/>
                <w:lang w:val="kk-KZ"/>
              </w:rPr>
              <w:t xml:space="preserve"> 16.</w:t>
            </w:r>
            <w:r w:rsidR="00EC4AAB">
              <w:rPr>
                <w:sz w:val="22"/>
                <w:szCs w:val="22"/>
              </w:rPr>
              <w:t>3</w:t>
            </w:r>
            <w:r w:rsidR="00E449D0" w:rsidRPr="00DC7748">
              <w:rPr>
                <w:sz w:val="22"/>
                <w:szCs w:val="22"/>
                <w:lang w:val="kk-KZ"/>
              </w:rPr>
              <w:t>0</w:t>
            </w:r>
          </w:p>
        </w:tc>
      </w:tr>
      <w:tr w:rsidR="00FD1BDF" w:rsidRPr="007A6AA1" w:rsidTr="000460DF">
        <w:trPr>
          <w:cantSplit/>
          <w:trHeight w:val="267"/>
          <w:tblHeader/>
        </w:trPr>
        <w:tc>
          <w:tcPr>
            <w:tcW w:w="10206" w:type="dxa"/>
            <w:gridSpan w:val="6"/>
          </w:tcPr>
          <w:p w:rsidR="00FD1BDF" w:rsidRPr="00FD1BDF" w:rsidRDefault="00FD1BDF" w:rsidP="007E3059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Инвестициялар</w:t>
            </w:r>
            <w:proofErr w:type="spellEnd"/>
            <w:r w:rsidRPr="00FD1BD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статистикасы</w:t>
            </w:r>
            <w:proofErr w:type="spellEnd"/>
          </w:p>
        </w:tc>
      </w:tr>
      <w:tr w:rsidR="00FD1BDF" w:rsidRPr="007A6AA1" w:rsidTr="000460DF">
        <w:trPr>
          <w:cantSplit/>
          <w:trHeight w:val="890"/>
          <w:tblHeader/>
        </w:trPr>
        <w:tc>
          <w:tcPr>
            <w:tcW w:w="567" w:type="dxa"/>
          </w:tcPr>
          <w:p w:rsidR="00FD1BDF" w:rsidRPr="003A1271" w:rsidRDefault="00FD1BDF" w:rsidP="00637CD4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4111" w:type="dxa"/>
            <w:vAlign w:val="center"/>
          </w:tcPr>
          <w:p w:rsidR="00FD1BDF" w:rsidRPr="003A1271" w:rsidRDefault="00FD1BDF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 xml:space="preserve">Инвестициялық қызмет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есеп</w:t>
            </w:r>
            <w:proofErr w:type="spellEnd"/>
          </w:p>
        </w:tc>
        <w:tc>
          <w:tcPr>
            <w:tcW w:w="1276" w:type="dxa"/>
            <w:vAlign w:val="center"/>
          </w:tcPr>
          <w:p w:rsidR="00FD1BDF" w:rsidRPr="003A1271" w:rsidRDefault="00FD1BDF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1-инвест</w:t>
            </w:r>
          </w:p>
        </w:tc>
        <w:tc>
          <w:tcPr>
            <w:tcW w:w="1134" w:type="dxa"/>
            <w:vAlign w:val="center"/>
          </w:tcPr>
          <w:p w:rsidR="00FD1BDF" w:rsidRPr="003A1271" w:rsidRDefault="00FD1BDF" w:rsidP="007A6516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FD1BDF" w:rsidRPr="003A1271" w:rsidRDefault="00FD1BDF" w:rsidP="007E3059">
            <w:pPr>
              <w:pStyle w:val="a4"/>
              <w:ind w:left="0" w:right="0"/>
              <w:contextualSpacing/>
              <w:rPr>
                <w:sz w:val="22"/>
                <w:szCs w:val="22"/>
                <w:lang w:val="ru-RU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7A6516" w:rsidRPr="00DC7748" w:rsidRDefault="007A6516" w:rsidP="007A651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FD1BDF" w:rsidRPr="003A1271" w:rsidRDefault="00EE7C1E" w:rsidP="00EC4AAB">
            <w:pPr>
              <w:pStyle w:val="a4"/>
              <w:ind w:left="0" w:right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="007A6516" w:rsidRPr="00DC7748">
              <w:rPr>
                <w:sz w:val="22"/>
                <w:szCs w:val="22"/>
                <w:lang w:val="kk-KZ"/>
              </w:rPr>
              <w:t xml:space="preserve"> 16.</w:t>
            </w:r>
            <w:r w:rsidR="00EC4AAB">
              <w:rPr>
                <w:sz w:val="22"/>
                <w:szCs w:val="22"/>
              </w:rPr>
              <w:t>3</w:t>
            </w:r>
            <w:r w:rsidR="007A6516" w:rsidRPr="00DC7748">
              <w:rPr>
                <w:sz w:val="22"/>
                <w:szCs w:val="22"/>
                <w:lang w:val="kk-KZ"/>
              </w:rPr>
              <w:t>0</w:t>
            </w:r>
          </w:p>
        </w:tc>
      </w:tr>
      <w:tr w:rsidR="00FD1BDF" w:rsidRPr="007A6AA1" w:rsidTr="000460DF">
        <w:trPr>
          <w:cantSplit/>
          <w:trHeight w:val="379"/>
          <w:tblHeader/>
        </w:trPr>
        <w:tc>
          <w:tcPr>
            <w:tcW w:w="10206" w:type="dxa"/>
            <w:gridSpan w:val="6"/>
          </w:tcPr>
          <w:p w:rsidR="00FD1BDF" w:rsidRPr="00FD1BDF" w:rsidRDefault="00FD1BDF" w:rsidP="00637CD4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FD1BDF">
              <w:rPr>
                <w:b/>
                <w:color w:val="000000"/>
                <w:sz w:val="22"/>
                <w:szCs w:val="22"/>
              </w:rPr>
              <w:t>қоршаған</w:t>
            </w:r>
            <w:r w:rsidRPr="00FD1BDF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D1BDF">
              <w:rPr>
                <w:b/>
                <w:color w:val="000000"/>
                <w:sz w:val="22"/>
                <w:szCs w:val="22"/>
              </w:rPr>
              <w:t>орта</w:t>
            </w:r>
            <w:r w:rsidRPr="00FD1BDF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статистикасы</w:t>
            </w:r>
            <w:proofErr w:type="spellEnd"/>
          </w:p>
        </w:tc>
      </w:tr>
      <w:tr w:rsidR="005F57FC" w:rsidRPr="007A6AA1" w:rsidTr="000460DF">
        <w:trPr>
          <w:cantSplit/>
          <w:trHeight w:val="595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Сумен жабдықтау және (немесе) су бұру жүйелерін пайдалануды жүзеге асыратын кәсіпорындардың жұмысы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1-ВК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уақыты </w:t>
            </w: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830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Қалдықтарды қайта өңдеу(сорттау), кәдеге жарату және көму(сақтауға беру)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2-қалдықтар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уақыты </w:t>
            </w: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B81FEA" w:rsidTr="000460DF">
        <w:trPr>
          <w:cantSplit/>
          <w:trHeight w:val="336"/>
          <w:tblHeader/>
        </w:trPr>
        <w:tc>
          <w:tcPr>
            <w:tcW w:w="10206" w:type="dxa"/>
            <w:gridSpan w:val="6"/>
          </w:tcPr>
          <w:p w:rsidR="005F57FC" w:rsidRPr="00FD1BDF" w:rsidRDefault="005F57FC" w:rsidP="005F57FC">
            <w:pPr>
              <w:pStyle w:val="a4"/>
              <w:ind w:right="-250"/>
              <w:rPr>
                <w:b/>
                <w:sz w:val="22"/>
                <w:szCs w:val="22"/>
              </w:rPr>
            </w:pP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Өнеркәсіп</w:t>
            </w:r>
            <w:proofErr w:type="spellEnd"/>
            <w:r w:rsidRPr="00FD1BD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өндірісі</w:t>
            </w:r>
            <w:proofErr w:type="spellEnd"/>
            <w:r w:rsidRPr="00FD1BD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статистикасы</w:t>
            </w:r>
            <w:proofErr w:type="spellEnd"/>
          </w:p>
        </w:tc>
      </w:tr>
      <w:tr w:rsidR="005F57FC" w:rsidRPr="007A6AA1" w:rsidTr="000460DF">
        <w:trPr>
          <w:cantSplit/>
          <w:trHeight w:val="685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Кəсіпорынның өнім (тауарлар, көрсетілетін қызметтер) өндіру жəне жөнелту туралы есебі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1-П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 xml:space="preserve">уақыты </w:t>
            </w: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5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567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Кəсіпорынның өнім (тауарлар, көрсетілетін қызметтер) өндіру туралы есебі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1-П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тоқсандық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 xml:space="preserve">уақыты </w:t>
            </w: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5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920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Кəсіпорынның өнім (тауарлар, көрсетілетін қызметтер) өндіру жəне жөнелту туралы есебі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1-П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айлық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right="-250"/>
              <w:rPr>
                <w:b/>
                <w:sz w:val="22"/>
                <w:szCs w:val="22"/>
                <w:lang w:val="ru-RU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 xml:space="preserve">уақыты </w:t>
            </w: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5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306"/>
          <w:tblHeader/>
        </w:trPr>
        <w:tc>
          <w:tcPr>
            <w:tcW w:w="10206" w:type="dxa"/>
            <w:gridSpan w:val="6"/>
          </w:tcPr>
          <w:p w:rsidR="005F57FC" w:rsidRPr="00FD1BDF" w:rsidRDefault="005F57FC" w:rsidP="005F57FC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FD1BDF">
              <w:rPr>
                <w:b/>
                <w:color w:val="000000"/>
                <w:sz w:val="22"/>
                <w:szCs w:val="22"/>
              </w:rPr>
              <w:t xml:space="preserve">Тұрмыс деңгейі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статистикасы</w:t>
            </w:r>
            <w:proofErr w:type="spellEnd"/>
          </w:p>
        </w:tc>
      </w:tr>
      <w:tr w:rsidR="005F57FC" w:rsidRPr="007A6AA1" w:rsidTr="000460DF">
        <w:trPr>
          <w:cantSplit/>
          <w:trHeight w:val="477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left="0" w:right="0" w:hanging="108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4111" w:type="dxa"/>
          </w:tcPr>
          <w:p w:rsidR="005F57FC" w:rsidRPr="003A1271" w:rsidRDefault="005F57FC" w:rsidP="005F57FC">
            <w:pPr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Уақытты пайдалану күнделігі</w:t>
            </w:r>
          </w:p>
        </w:tc>
        <w:tc>
          <w:tcPr>
            <w:tcW w:w="1276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</w:rPr>
            </w:pPr>
            <w:r w:rsidRPr="003A1271">
              <w:rPr>
                <w:sz w:val="22"/>
                <w:szCs w:val="22"/>
              </w:rPr>
              <w:t>D 001</w:t>
            </w:r>
          </w:p>
        </w:tc>
        <w:tc>
          <w:tcPr>
            <w:tcW w:w="1134" w:type="dxa"/>
          </w:tcPr>
          <w:p w:rsidR="005F57FC" w:rsidRPr="003A1271" w:rsidRDefault="005F57FC" w:rsidP="005F57FC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біржолғы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contextualSpacing/>
              <w:jc w:val="center"/>
              <w:rPr>
                <w:sz w:val="22"/>
                <w:szCs w:val="22"/>
              </w:rPr>
            </w:pPr>
            <w:r w:rsidRPr="003A1271">
              <w:rPr>
                <w:sz w:val="22"/>
                <w:szCs w:val="22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14.02.2023</w:t>
            </w:r>
          </w:p>
          <w:p w:rsidR="005F57FC" w:rsidRPr="003A1271" w:rsidRDefault="005F57FC" w:rsidP="005F57FC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15.00</w:t>
            </w:r>
          </w:p>
        </w:tc>
      </w:tr>
      <w:tr w:rsidR="005F57FC" w:rsidRPr="007A6AA1" w:rsidTr="000460DF">
        <w:trPr>
          <w:cantSplit/>
          <w:trHeight w:val="402"/>
          <w:tblHeader/>
        </w:trPr>
        <w:tc>
          <w:tcPr>
            <w:tcW w:w="10206" w:type="dxa"/>
            <w:gridSpan w:val="6"/>
          </w:tcPr>
          <w:p w:rsidR="005F57FC" w:rsidRPr="00FD1BDF" w:rsidRDefault="005F57FC" w:rsidP="005F57FC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Көлік</w:t>
            </w:r>
            <w:proofErr w:type="spellEnd"/>
            <w:r w:rsidRPr="00FD1BD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статистикасы</w:t>
            </w:r>
            <w:proofErr w:type="spellEnd"/>
          </w:p>
        </w:tc>
      </w:tr>
      <w:tr w:rsidR="005F57FC" w:rsidRPr="007A6AA1" w:rsidTr="000460DF">
        <w:trPr>
          <w:cantSplit/>
          <w:trHeight w:val="1074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hanging="108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Теміржол көлігінің жылжымалы құрамы мен теміржол желісінің пайдалану ұзындығының қашықтығы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1-ЖД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FD1BDF" w:rsidRDefault="005F57FC" w:rsidP="005F57FC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күшін жою</w:t>
            </w:r>
          </w:p>
        </w:tc>
        <w:tc>
          <w:tcPr>
            <w:tcW w:w="1843" w:type="dxa"/>
          </w:tcPr>
          <w:p w:rsidR="005F57FC" w:rsidRPr="00905F62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905F62">
              <w:rPr>
                <w:sz w:val="22"/>
                <w:szCs w:val="22"/>
                <w:lang w:val="kk-KZ"/>
              </w:rPr>
              <w:t>14.02.2023</w:t>
            </w:r>
          </w:p>
          <w:p w:rsidR="005F57FC" w:rsidRPr="00905F62" w:rsidRDefault="005F57FC" w:rsidP="00905F62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905F62">
              <w:rPr>
                <w:sz w:val="22"/>
                <w:szCs w:val="22"/>
                <w:lang w:val="kk-KZ"/>
              </w:rPr>
              <w:t>уақыты 1</w:t>
            </w:r>
            <w:r w:rsidR="00905F62" w:rsidRPr="00905F62">
              <w:rPr>
                <w:sz w:val="22"/>
                <w:szCs w:val="22"/>
                <w:lang w:val="kk-KZ"/>
              </w:rPr>
              <w:t>1</w:t>
            </w:r>
            <w:r w:rsidRPr="00905F62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453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left="0" w:right="0" w:hanging="108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Көліктің қатынас түрлері бойынша жұмысы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2-көлік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contextualSpacing/>
              <w:jc w:val="center"/>
              <w:rPr>
                <w:sz w:val="22"/>
                <w:szCs w:val="22"/>
              </w:rPr>
            </w:pPr>
            <w:r w:rsidRPr="003A1271">
              <w:rPr>
                <w:sz w:val="22"/>
                <w:szCs w:val="22"/>
              </w:rPr>
              <w:t>қайта қарау</w:t>
            </w:r>
          </w:p>
        </w:tc>
        <w:tc>
          <w:tcPr>
            <w:tcW w:w="1843" w:type="dxa"/>
          </w:tcPr>
          <w:p w:rsidR="005F57FC" w:rsidRPr="00905F62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905F62">
              <w:rPr>
                <w:sz w:val="22"/>
                <w:szCs w:val="22"/>
                <w:lang w:val="kk-KZ"/>
              </w:rPr>
              <w:t>14.02.2023</w:t>
            </w:r>
          </w:p>
          <w:p w:rsidR="005F57FC" w:rsidRPr="00905F62" w:rsidRDefault="005F57FC" w:rsidP="005F57FC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905F62">
              <w:rPr>
                <w:sz w:val="22"/>
                <w:szCs w:val="22"/>
                <w:lang w:val="kk-KZ"/>
              </w:rPr>
              <w:t>уақыты 1</w:t>
            </w:r>
            <w:r w:rsidR="00905F62" w:rsidRPr="00905F62">
              <w:rPr>
                <w:sz w:val="22"/>
                <w:szCs w:val="22"/>
                <w:lang w:val="kk-KZ"/>
              </w:rPr>
              <w:t>1</w:t>
            </w:r>
            <w:r w:rsidRPr="00905F62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1074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left="0" w:right="0" w:hanging="108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Автомобиль көлігімен жүк тасымалдауды жүзеге асыратын дара кәсіпкерлердің қызметі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1-ДК (автожүктер)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тоқсандық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contextualSpacing/>
              <w:jc w:val="center"/>
              <w:rPr>
                <w:sz w:val="22"/>
                <w:szCs w:val="22"/>
              </w:rPr>
            </w:pPr>
            <w:r w:rsidRPr="003A1271">
              <w:rPr>
                <w:sz w:val="22"/>
                <w:szCs w:val="22"/>
              </w:rPr>
              <w:t>қайта қарау</w:t>
            </w:r>
          </w:p>
        </w:tc>
        <w:tc>
          <w:tcPr>
            <w:tcW w:w="1843" w:type="dxa"/>
          </w:tcPr>
          <w:p w:rsidR="005F57FC" w:rsidRPr="00905F62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905F62">
              <w:rPr>
                <w:sz w:val="22"/>
                <w:szCs w:val="22"/>
                <w:lang w:val="kk-KZ"/>
              </w:rPr>
              <w:t>14.02.2023</w:t>
            </w:r>
          </w:p>
          <w:p w:rsidR="005F57FC" w:rsidRPr="00905F62" w:rsidRDefault="005F57FC" w:rsidP="005F57FC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905F62">
              <w:rPr>
                <w:sz w:val="22"/>
                <w:szCs w:val="22"/>
                <w:lang w:val="kk-KZ"/>
              </w:rPr>
              <w:t>уақыты 1</w:t>
            </w:r>
            <w:r w:rsidR="00905F62" w:rsidRPr="00905F62">
              <w:rPr>
                <w:sz w:val="22"/>
                <w:szCs w:val="22"/>
                <w:lang w:val="kk-KZ"/>
              </w:rPr>
              <w:t>1</w:t>
            </w:r>
            <w:r w:rsidRPr="00905F62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1074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left="0" w:right="0" w:hanging="108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Автомобиль көлігімен жолаушылар тасымалдауды жүзеге асыратын дара кәсіпкерлердің қызметі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1-ДК (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автожолаушылар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тоқсандық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contextualSpacing/>
              <w:jc w:val="center"/>
              <w:rPr>
                <w:sz w:val="22"/>
                <w:szCs w:val="22"/>
              </w:rPr>
            </w:pPr>
            <w:r w:rsidRPr="003A1271">
              <w:rPr>
                <w:sz w:val="22"/>
                <w:szCs w:val="22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14.02.2023</w:t>
            </w:r>
          </w:p>
          <w:p w:rsidR="005F57FC" w:rsidRPr="003A1271" w:rsidRDefault="005F57FC" w:rsidP="005F57FC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 w:rsidR="00905F62">
              <w:rPr>
                <w:sz w:val="22"/>
                <w:szCs w:val="22"/>
                <w:lang w:val="kk-KZ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278"/>
          <w:tblHeader/>
        </w:trPr>
        <w:tc>
          <w:tcPr>
            <w:tcW w:w="10206" w:type="dxa"/>
            <w:gridSpan w:val="6"/>
          </w:tcPr>
          <w:p w:rsidR="005F57FC" w:rsidRPr="00FD1BDF" w:rsidRDefault="005F57FC" w:rsidP="005F57FC">
            <w:pPr>
              <w:pStyle w:val="a4"/>
              <w:ind w:right="-250" w:hanging="108"/>
              <w:rPr>
                <w:b/>
                <w:sz w:val="22"/>
                <w:szCs w:val="22"/>
                <w:lang w:val="ru-RU"/>
              </w:rPr>
            </w:pPr>
            <w:r w:rsidRPr="00FD1BDF">
              <w:rPr>
                <w:b/>
                <w:sz w:val="22"/>
                <w:szCs w:val="22"/>
                <w:lang w:val="ru-RU"/>
              </w:rPr>
              <w:t xml:space="preserve">Мәдениет </w:t>
            </w:r>
            <w:proofErr w:type="spellStart"/>
            <w:r w:rsidRPr="00FD1BDF">
              <w:rPr>
                <w:b/>
                <w:sz w:val="22"/>
                <w:szCs w:val="22"/>
                <w:lang w:val="ru-RU"/>
              </w:rPr>
              <w:t>статистикасы</w:t>
            </w:r>
            <w:proofErr w:type="spellEnd"/>
          </w:p>
        </w:tc>
      </w:tr>
      <w:tr w:rsidR="005F57FC" w:rsidRPr="007A6AA1" w:rsidTr="000460DF">
        <w:trPr>
          <w:cantSplit/>
          <w:trHeight w:val="551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hanging="108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 xml:space="preserve">Театр қызметі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есеп</w:t>
            </w:r>
            <w:proofErr w:type="spellEnd"/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1-театр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күшін жою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0</w:t>
            </w:r>
            <w:r>
              <w:rPr>
                <w:sz w:val="22"/>
                <w:szCs w:val="22"/>
                <w:lang w:val="kk-KZ"/>
              </w:rPr>
              <w:t>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842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hanging="108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Ойын-сауық және демалыс саябағының қызметі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1-саябақ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күшін жою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543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hanging="108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 xml:space="preserve">Музей қызметі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есеп</w:t>
            </w:r>
            <w:proofErr w:type="spellEnd"/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1-музей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күшін жою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578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hanging="108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Мәдени-демалыс ұйымдарының қызметі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1-демалыс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күшін жою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404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hanging="108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3A1271">
              <w:rPr>
                <w:color w:val="000000"/>
                <w:sz w:val="22"/>
                <w:szCs w:val="22"/>
              </w:rPr>
              <w:t>Кітапхана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қызметі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есеп</w:t>
            </w:r>
            <w:proofErr w:type="spellEnd"/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1-кітапхана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күшін жою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752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hanging="108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 xml:space="preserve">Концерт қызметі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есеп</w:t>
            </w:r>
            <w:proofErr w:type="spellEnd"/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1-концерт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күшін жою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443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hanging="108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lastRenderedPageBreak/>
              <w:t>29</w:t>
            </w:r>
          </w:p>
        </w:tc>
        <w:tc>
          <w:tcPr>
            <w:tcW w:w="4111" w:type="dxa"/>
          </w:tcPr>
          <w:p w:rsidR="005F57FC" w:rsidRPr="003A1271" w:rsidRDefault="005F57FC" w:rsidP="005F57FC">
            <w:pPr>
              <w:pStyle w:val="a4"/>
              <w:jc w:val="left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Мәдениет мекемелерінің қызметі туралы</w:t>
            </w:r>
          </w:p>
        </w:tc>
        <w:tc>
          <w:tcPr>
            <w:tcW w:w="1276" w:type="dxa"/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1-мәдениет</w:t>
            </w:r>
          </w:p>
        </w:tc>
        <w:tc>
          <w:tcPr>
            <w:tcW w:w="1134" w:type="dxa"/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жаңа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5F57FC" w:rsidRPr="003A1271" w:rsidRDefault="005F57FC" w:rsidP="005F57FC">
            <w:pPr>
              <w:pStyle w:val="a4"/>
              <w:ind w:right="-25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335"/>
          <w:tblHeader/>
        </w:trPr>
        <w:tc>
          <w:tcPr>
            <w:tcW w:w="10206" w:type="dxa"/>
            <w:gridSpan w:val="6"/>
          </w:tcPr>
          <w:p w:rsidR="005F57FC" w:rsidRPr="00FD1BDF" w:rsidRDefault="005F57FC" w:rsidP="005F57FC">
            <w:pPr>
              <w:pStyle w:val="a4"/>
              <w:ind w:right="-250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Энергетика</w:t>
            </w:r>
            <w:proofErr w:type="spellEnd"/>
            <w:r w:rsidRPr="00FD1BD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BDF">
              <w:rPr>
                <w:b/>
                <w:color w:val="000000"/>
                <w:sz w:val="22"/>
                <w:szCs w:val="22"/>
              </w:rPr>
              <w:t>статистикасы</w:t>
            </w:r>
            <w:proofErr w:type="spellEnd"/>
          </w:p>
        </w:tc>
      </w:tr>
      <w:tr w:rsidR="005F57FC" w:rsidRPr="001A4347" w:rsidTr="000460DF">
        <w:trPr>
          <w:cantSplit/>
          <w:trHeight w:val="9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ru-RU"/>
              </w:rPr>
            </w:pPr>
            <w:r w:rsidRPr="003A1271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 xml:space="preserve">Электр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энергиясын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өндіру, беру,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тарату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және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сату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есеп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1-ЭЛЕКТРО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ru-RU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1A4347" w:rsidTr="000460DF">
        <w:trPr>
          <w:cantSplit/>
          <w:trHeight w:val="8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ru-RU"/>
              </w:rPr>
            </w:pPr>
            <w:r w:rsidRPr="003A1271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3A1271">
              <w:rPr>
                <w:color w:val="000000"/>
                <w:sz w:val="22"/>
                <w:szCs w:val="22"/>
              </w:rPr>
              <w:t>Жылу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электр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станциялары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мен қазандықтардың жұмысы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есеп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6-ТП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ru-RU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1A4347" w:rsidTr="000460DF">
        <w:trPr>
          <w:cantSplit/>
          <w:trHeight w:val="7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ru-RU"/>
              </w:rPr>
            </w:pPr>
            <w:r w:rsidRPr="003A1271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 xml:space="preserve">Газ кәсіпорындарының қызметі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3A1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271">
              <w:rPr>
                <w:color w:val="000000"/>
                <w:sz w:val="22"/>
                <w:szCs w:val="22"/>
              </w:rPr>
              <w:t>есеп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ru-RU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5F57FC" w:rsidRPr="003A1271" w:rsidRDefault="005F57FC" w:rsidP="005F57FC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1074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Мұнай өндіруші, мұнай өңдеуші және мұнай өнімдерін сататын кәсіпорындардың қызметі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1-НЕФТЬ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583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3A1271">
              <w:rPr>
                <w:color w:val="000000"/>
                <w:sz w:val="22"/>
                <w:szCs w:val="22"/>
                <w:lang w:val="kk-KZ"/>
              </w:rPr>
              <w:t>Көмір кәсіпорындарының қызметі туралы есеп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1-УГОЛЬ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5F57FC" w:rsidRPr="007A6AA1" w:rsidTr="000460DF">
        <w:trPr>
          <w:cantSplit/>
          <w:trHeight w:val="583"/>
          <w:tblHeader/>
        </w:trPr>
        <w:tc>
          <w:tcPr>
            <w:tcW w:w="567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kk-KZ"/>
              </w:rPr>
              <w:t>35</w:t>
            </w:r>
          </w:p>
        </w:tc>
        <w:tc>
          <w:tcPr>
            <w:tcW w:w="4111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Энергияның түпкілікті тұтынуы</w:t>
            </w:r>
          </w:p>
        </w:tc>
        <w:tc>
          <w:tcPr>
            <w:tcW w:w="1276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1-КПЭ</w:t>
            </w:r>
          </w:p>
        </w:tc>
        <w:tc>
          <w:tcPr>
            <w:tcW w:w="1134" w:type="dxa"/>
            <w:vAlign w:val="center"/>
          </w:tcPr>
          <w:p w:rsidR="005F57FC" w:rsidRPr="003A1271" w:rsidRDefault="005F57FC" w:rsidP="005F57FC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3A1271">
              <w:rPr>
                <w:color w:val="000000"/>
                <w:sz w:val="22"/>
                <w:szCs w:val="22"/>
              </w:rPr>
              <w:t>жылдық</w:t>
            </w:r>
          </w:p>
        </w:tc>
        <w:tc>
          <w:tcPr>
            <w:tcW w:w="1275" w:type="dxa"/>
          </w:tcPr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b/>
                <w:sz w:val="22"/>
                <w:szCs w:val="22"/>
                <w:lang w:val="kk-KZ"/>
              </w:rPr>
            </w:pPr>
            <w:r w:rsidRPr="003A1271">
              <w:rPr>
                <w:sz w:val="22"/>
                <w:szCs w:val="22"/>
                <w:lang w:val="ru-RU"/>
              </w:rPr>
              <w:t>қайта қарау</w:t>
            </w:r>
          </w:p>
        </w:tc>
        <w:tc>
          <w:tcPr>
            <w:tcW w:w="1843" w:type="dxa"/>
          </w:tcPr>
          <w:p w:rsidR="005F57FC" w:rsidRPr="00DC7748" w:rsidRDefault="005F57FC" w:rsidP="005F57FC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5F57FC" w:rsidRPr="003A1271" w:rsidRDefault="005F57FC" w:rsidP="005F57FC">
            <w:pPr>
              <w:pStyle w:val="a4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уақыты</w:t>
            </w:r>
            <w:r w:rsidRPr="00DC7748">
              <w:rPr>
                <w:sz w:val="22"/>
                <w:szCs w:val="22"/>
                <w:lang w:val="kk-KZ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</w:tbl>
    <w:p w:rsidR="00AB0A9D" w:rsidRPr="003A250D" w:rsidRDefault="00AB0A9D" w:rsidP="006B138B">
      <w:pPr>
        <w:ind w:firstLine="709"/>
        <w:jc w:val="center"/>
        <w:rPr>
          <w:sz w:val="2"/>
          <w:szCs w:val="2"/>
          <w:lang w:val="kk-KZ"/>
        </w:rPr>
      </w:pPr>
    </w:p>
    <w:sectPr w:rsidR="00AB0A9D" w:rsidRPr="003A250D" w:rsidSect="007732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2B9"/>
    <w:multiLevelType w:val="hybridMultilevel"/>
    <w:tmpl w:val="1576CB3E"/>
    <w:lvl w:ilvl="0" w:tplc="179C12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6D8E"/>
    <w:rsid w:val="000460DF"/>
    <w:rsid w:val="00075C12"/>
    <w:rsid w:val="000D2A68"/>
    <w:rsid w:val="00110F7B"/>
    <w:rsid w:val="00230683"/>
    <w:rsid w:val="00291898"/>
    <w:rsid w:val="00346D8E"/>
    <w:rsid w:val="003A1271"/>
    <w:rsid w:val="00536C81"/>
    <w:rsid w:val="005C2399"/>
    <w:rsid w:val="005F57FC"/>
    <w:rsid w:val="00637CD4"/>
    <w:rsid w:val="006B138B"/>
    <w:rsid w:val="006B15A9"/>
    <w:rsid w:val="00711099"/>
    <w:rsid w:val="007732B1"/>
    <w:rsid w:val="00776A49"/>
    <w:rsid w:val="007A6516"/>
    <w:rsid w:val="007E101A"/>
    <w:rsid w:val="007E3059"/>
    <w:rsid w:val="00823424"/>
    <w:rsid w:val="008852AC"/>
    <w:rsid w:val="00905F62"/>
    <w:rsid w:val="00A60425"/>
    <w:rsid w:val="00A63BBB"/>
    <w:rsid w:val="00AB0A9D"/>
    <w:rsid w:val="00AB5D1A"/>
    <w:rsid w:val="00AE1FEC"/>
    <w:rsid w:val="00B330E7"/>
    <w:rsid w:val="00B81FEA"/>
    <w:rsid w:val="00C24670"/>
    <w:rsid w:val="00D76BD3"/>
    <w:rsid w:val="00DC1764"/>
    <w:rsid w:val="00E449D0"/>
    <w:rsid w:val="00EC4AAB"/>
    <w:rsid w:val="00EC5EA7"/>
    <w:rsid w:val="00EE7C1E"/>
    <w:rsid w:val="00F17F26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D8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460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46D8E"/>
    <w:pPr>
      <w:ind w:left="720"/>
      <w:contextualSpacing/>
    </w:pPr>
  </w:style>
  <w:style w:type="character" w:styleId="a3">
    <w:name w:val="Hyperlink"/>
    <w:basedOn w:val="a0"/>
    <w:rsid w:val="00F17F26"/>
    <w:rPr>
      <w:color w:val="0000FF"/>
      <w:u w:val="single"/>
    </w:rPr>
  </w:style>
  <w:style w:type="paragraph" w:customStyle="1" w:styleId="a4">
    <w:name w:val="ШапкаТаблицы"/>
    <w:basedOn w:val="a"/>
    <w:next w:val="a"/>
    <w:rsid w:val="00291898"/>
    <w:pPr>
      <w:ind w:left="-108" w:right="-108"/>
      <w:jc w:val="center"/>
    </w:pPr>
    <w:rPr>
      <w:rFonts w:eastAsia="Times New Roman"/>
      <w:sz w:val="18"/>
      <w:szCs w:val="20"/>
      <w:lang w:val="en-US"/>
    </w:rPr>
  </w:style>
  <w:style w:type="paragraph" w:customStyle="1" w:styleId="OsnTxt">
    <w:name w:val="OsnTxt"/>
    <w:rsid w:val="007E3059"/>
    <w:pPr>
      <w:spacing w:line="280" w:lineRule="exact"/>
      <w:ind w:firstLine="794"/>
      <w:jc w:val="both"/>
    </w:pPr>
    <w:rPr>
      <w:rFonts w:ascii="Arial" w:hAnsi="Arial"/>
    </w:rPr>
  </w:style>
  <w:style w:type="paragraph" w:customStyle="1" w:styleId="Default">
    <w:name w:val="Default"/>
    <w:rsid w:val="007E30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7E3059"/>
    <w:pPr>
      <w:widowControl w:val="0"/>
    </w:pPr>
    <w:rPr>
      <w:rFonts w:ascii="NewtonCTT" w:hAnsi="NewtonCTT"/>
      <w:snapToGrid w:val="0"/>
      <w:sz w:val="22"/>
    </w:rPr>
  </w:style>
  <w:style w:type="paragraph" w:customStyle="1" w:styleId="a5">
    <w:name w:val="НазвСтатОтчетности"/>
    <w:basedOn w:val="1"/>
    <w:rsid w:val="000460DF"/>
    <w:pPr>
      <w:spacing w:after="120"/>
      <w:ind w:right="-1"/>
      <w:jc w:val="center"/>
      <w:outlineLvl w:val="9"/>
    </w:pPr>
    <w:rPr>
      <w:rFonts w:ascii="Arial" w:hAnsi="Arial"/>
      <w:bCs w:val="0"/>
      <w:kern w:val="28"/>
      <w:sz w:val="28"/>
      <w:szCs w:val="20"/>
    </w:rPr>
  </w:style>
  <w:style w:type="character" w:customStyle="1" w:styleId="10">
    <w:name w:val="Заголовок 1 Знак"/>
    <w:basedOn w:val="a0"/>
    <w:link w:val="1"/>
    <w:rsid w:val="000460D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.saginbaeva@aspire.gov.kz" TargetMode="External"/><Relationship Id="rId5" Type="http://schemas.openxmlformats.org/officeDocument/2006/relationships/hyperlink" Target="mailto:k.dstat@aspire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Құрметті респонденттер</vt:lpstr>
    </vt:vector>
  </TitlesOfParts>
  <Company/>
  <LinksUpToDate>false</LinksUpToDate>
  <CharactersWithSpaces>5401</CharactersWithSpaces>
  <SharedDoc>false</SharedDoc>
  <HLinks>
    <vt:vector size="12" baseType="variant">
      <vt:variant>
        <vt:i4>5111907</vt:i4>
      </vt:variant>
      <vt:variant>
        <vt:i4>3</vt:i4>
      </vt:variant>
      <vt:variant>
        <vt:i4>0</vt:i4>
      </vt:variant>
      <vt:variant>
        <vt:i4>5</vt:i4>
      </vt:variant>
      <vt:variant>
        <vt:lpwstr>mailto:mei.saginbaeva@aspire.gov.kz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mailto:k.dstat@aspire.gov.kz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Құрметті респонденттер</dc:title>
  <dc:creator>WiZaRd</dc:creator>
  <cp:lastModifiedBy>Ирина</cp:lastModifiedBy>
  <cp:revision>3</cp:revision>
  <dcterms:created xsi:type="dcterms:W3CDTF">2023-02-07T05:32:00Z</dcterms:created>
  <dcterms:modified xsi:type="dcterms:W3CDTF">2023-02-08T05:19:00Z</dcterms:modified>
</cp:coreProperties>
</file>